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58" w:rsidRPr="00D51958" w:rsidRDefault="00D51958" w:rsidP="00D51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1958">
        <w:rPr>
          <w:rFonts w:ascii="Times New Roman" w:eastAsia="Times New Roman" w:hAnsi="Times New Roman" w:cs="Times New Roman"/>
          <w:sz w:val="24"/>
          <w:szCs w:val="24"/>
          <w:lang w:eastAsia="es-ES"/>
        </w:rPr>
        <w:t>Durante el año 2012, las cuantías mínimas de las pensiones del sistema de la Seguridad Social, en su modalidad contributiva, quedan fijadas, en cómputo anual, clase de pensión y requisitos concurrentes en el titular, en las cuantías siguientes:</w:t>
      </w:r>
    </w:p>
    <w:p w:rsidR="00D51958" w:rsidRPr="00D51958" w:rsidRDefault="00D51958" w:rsidP="00D51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195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JUBILACIÓN</w:t>
      </w:r>
    </w:p>
    <w:tbl>
      <w:tblPr>
        <w:tblW w:w="0" w:type="auto"/>
        <w:tblCellSpacing w:w="15" w:type="dxa"/>
        <w:tblBorders>
          <w:top w:val="outset" w:sz="6" w:space="0" w:color="F0F1EB"/>
          <w:left w:val="outset" w:sz="6" w:space="0" w:color="F0F1EB"/>
          <w:bottom w:val="outset" w:sz="6" w:space="0" w:color="F0F1EB"/>
          <w:right w:val="outset" w:sz="6" w:space="0" w:color="F0F1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2"/>
        <w:gridCol w:w="2636"/>
        <w:gridCol w:w="2326"/>
      </w:tblGrid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JUBILACIÓN CON 65 AÑOS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CUANTÍAS MENSUALES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CUANTÍAS ANUALES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cónyuge a cargo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763,60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10.690,40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Sin cónyuge (unidad familiar unipersonal)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618,90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8.664,60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cónyuge NO a cargo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587,00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8.218,00</w:t>
            </w:r>
          </w:p>
        </w:tc>
      </w:tr>
    </w:tbl>
    <w:p w:rsidR="00D51958" w:rsidRPr="00D51958" w:rsidRDefault="00D51958" w:rsidP="00D5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Spacing w:w="15" w:type="dxa"/>
        <w:tblBorders>
          <w:top w:val="outset" w:sz="6" w:space="0" w:color="F0F1EB"/>
          <w:left w:val="outset" w:sz="6" w:space="0" w:color="F0F1EB"/>
          <w:bottom w:val="outset" w:sz="6" w:space="0" w:color="F0F1EB"/>
          <w:right w:val="outset" w:sz="6" w:space="0" w:color="F0F1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2"/>
        <w:gridCol w:w="2636"/>
        <w:gridCol w:w="2326"/>
      </w:tblGrid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JUBILACIÓN MENOR DE 65 AÑOS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CUANTÍAS MENSUALES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CUANTÍAS ANUALES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cónyuge a cargo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715,60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10.018,40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Sin cónyuge (unidad familiar unipersonal)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578,90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8.104,60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cónyuge NO a cargo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547,00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7.658,00 </w:t>
            </w:r>
          </w:p>
        </w:tc>
      </w:tr>
    </w:tbl>
    <w:p w:rsidR="00D51958" w:rsidRPr="00D51958" w:rsidRDefault="00D51958" w:rsidP="00D51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195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INCAPACIDAD PERMANENTE</w:t>
      </w:r>
    </w:p>
    <w:tbl>
      <w:tblPr>
        <w:tblW w:w="0" w:type="auto"/>
        <w:tblCellSpacing w:w="15" w:type="dxa"/>
        <w:tblBorders>
          <w:top w:val="outset" w:sz="6" w:space="0" w:color="F0F1EB"/>
          <w:left w:val="outset" w:sz="6" w:space="0" w:color="F0F1EB"/>
          <w:bottom w:val="outset" w:sz="6" w:space="0" w:color="F0F1EB"/>
          <w:right w:val="outset" w:sz="6" w:space="0" w:color="F0F1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8"/>
        <w:gridCol w:w="2644"/>
        <w:gridCol w:w="2332"/>
      </w:tblGrid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GRAN INVALIDEZ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CUANTÍAS MENSUALES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CUANTÍAS ANUALES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cónyuge a cargo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1.145,40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16.035,60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Sin cónyuge (unidad familiar unipersonal)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928,40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12.997,60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cónyuge NO a cargo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880,50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12.327,00 </w:t>
            </w:r>
          </w:p>
        </w:tc>
      </w:tr>
    </w:tbl>
    <w:p w:rsidR="00D51958" w:rsidRPr="00D51958" w:rsidRDefault="00D51958" w:rsidP="00D5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Spacing w:w="15" w:type="dxa"/>
        <w:tblBorders>
          <w:top w:val="outset" w:sz="6" w:space="0" w:color="F0F1EB"/>
          <w:left w:val="outset" w:sz="6" w:space="0" w:color="F0F1EB"/>
          <w:bottom w:val="outset" w:sz="6" w:space="0" w:color="F0F1EB"/>
          <w:right w:val="outset" w:sz="6" w:space="0" w:color="F0F1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8"/>
        <w:gridCol w:w="2628"/>
        <w:gridCol w:w="2318"/>
      </w:tblGrid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ABOLUTA O CON 65 AÑOS DE EDAD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CUANTÍAS MENSUALES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CUANTÍAS ANUALES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cónyuge a cargo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763,60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10.690,40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Sin cónyuge (unidad familiar unipersonal)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618,90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8.664,60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cónyuge NO a cargo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587,00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8.218,00 </w:t>
            </w:r>
          </w:p>
        </w:tc>
      </w:tr>
    </w:tbl>
    <w:p w:rsidR="00D51958" w:rsidRPr="00D51958" w:rsidRDefault="00D51958" w:rsidP="00D5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Spacing w:w="15" w:type="dxa"/>
        <w:tblBorders>
          <w:top w:val="outset" w:sz="6" w:space="0" w:color="F0F1EB"/>
          <w:left w:val="outset" w:sz="6" w:space="0" w:color="F0F1EB"/>
          <w:bottom w:val="outset" w:sz="6" w:space="0" w:color="F0F1EB"/>
          <w:right w:val="outset" w:sz="6" w:space="0" w:color="F0F1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4"/>
        <w:gridCol w:w="2552"/>
        <w:gridCol w:w="2248"/>
      </w:tblGrid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TOTAL CON EDAD ENTRE 60 Y 64 AÑOS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CUANTÍAS MENSUALES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CUANTÍAS ANUALES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cónyuge a cargo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715,60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10.018,40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Sin cónyuge (unidad familiar unipersonal)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578,90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8.104,60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 cónyuge NO a cargo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547,00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7.658,00</w:t>
            </w:r>
          </w:p>
        </w:tc>
      </w:tr>
    </w:tbl>
    <w:p w:rsidR="00D51958" w:rsidRPr="00D51958" w:rsidRDefault="00D51958" w:rsidP="00D5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Spacing w:w="15" w:type="dxa"/>
        <w:tblBorders>
          <w:top w:val="outset" w:sz="6" w:space="0" w:color="F0F1EB"/>
          <w:left w:val="outset" w:sz="6" w:space="0" w:color="F0F1EB"/>
          <w:bottom w:val="outset" w:sz="6" w:space="0" w:color="F0F1EB"/>
          <w:right w:val="outset" w:sz="6" w:space="0" w:color="F0F1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0"/>
        <w:gridCol w:w="2236"/>
        <w:gridCol w:w="1958"/>
      </w:tblGrid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 xml:space="preserve">TOTAL DERIVADA ENFERMEDAD COMÚN MENOR 60 AÑOS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CUANTÍAS MENSUALES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CUANTÍAS ANUALES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cónyuge a cargo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384,90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5.388,60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Sin cónyuge (unidad familiar unipersonal)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384,90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5.388,60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cónyuge NO a cargo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55% base mínima RG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55% base mínima RG</w:t>
            </w:r>
          </w:p>
        </w:tc>
      </w:tr>
    </w:tbl>
    <w:p w:rsidR="00D51958" w:rsidRPr="00D51958" w:rsidRDefault="00D51958" w:rsidP="00D51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195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VIUDEDAD</w:t>
      </w:r>
    </w:p>
    <w:tbl>
      <w:tblPr>
        <w:tblW w:w="0" w:type="auto"/>
        <w:tblCellSpacing w:w="15" w:type="dxa"/>
        <w:tblBorders>
          <w:top w:val="outset" w:sz="6" w:space="0" w:color="F0F1EB"/>
          <w:left w:val="outset" w:sz="6" w:space="0" w:color="F0F1EB"/>
          <w:bottom w:val="outset" w:sz="6" w:space="0" w:color="F0F1EB"/>
          <w:right w:val="outset" w:sz="6" w:space="0" w:color="F0F1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8"/>
        <w:gridCol w:w="2680"/>
        <w:gridCol w:w="2366"/>
      </w:tblGrid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CUANTÍAS MENSUALES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CUANTÍAS ANUALES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 cargas familiares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715,60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10.018,40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 65 años o con discapacidad = &gt;65%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618,90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8.664,60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Entre 60 y 64 años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578,90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8.104,60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Menor de 60 años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468,50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6.559,00</w:t>
            </w:r>
          </w:p>
        </w:tc>
      </w:tr>
    </w:tbl>
    <w:p w:rsidR="00D51958" w:rsidRPr="00D51958" w:rsidRDefault="00D51958" w:rsidP="00D51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195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ORFANDAD</w:t>
      </w:r>
    </w:p>
    <w:tbl>
      <w:tblPr>
        <w:tblW w:w="0" w:type="auto"/>
        <w:tblCellSpacing w:w="15" w:type="dxa"/>
        <w:tblBorders>
          <w:top w:val="outset" w:sz="6" w:space="0" w:color="F0F1EB"/>
          <w:left w:val="outset" w:sz="6" w:space="0" w:color="F0F1EB"/>
          <w:bottom w:val="outset" w:sz="6" w:space="0" w:color="F0F1EB"/>
          <w:right w:val="outset" w:sz="6" w:space="0" w:color="F0F1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  <w:gridCol w:w="2353"/>
        <w:gridCol w:w="2066"/>
      </w:tblGrid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CUANTÍAS MENSUALES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CUANTÍAS ANUALES 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Por beneficiario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189,00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2.646,00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Orfandad absoluta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Un solo beneficiario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657,50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9.205,00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Varios beneficiarios (N)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189,00 + 468,50 / N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2.646,00 + 6.559,00 / N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Por beneficiario menor de 18 años con discapacidad &gt; =65%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371,90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5.206,60</w:t>
            </w:r>
          </w:p>
        </w:tc>
      </w:tr>
    </w:tbl>
    <w:p w:rsidR="00D51958" w:rsidRPr="00D51958" w:rsidRDefault="00D51958" w:rsidP="00D51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195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FAVOR DE FAMILIARES</w:t>
      </w:r>
    </w:p>
    <w:tbl>
      <w:tblPr>
        <w:tblW w:w="0" w:type="auto"/>
        <w:tblCellSpacing w:w="15" w:type="dxa"/>
        <w:tblBorders>
          <w:top w:val="outset" w:sz="6" w:space="0" w:color="F0F1EB"/>
          <w:left w:val="outset" w:sz="6" w:space="0" w:color="F0F1EB"/>
          <w:bottom w:val="outset" w:sz="6" w:space="0" w:color="F0F1EB"/>
          <w:right w:val="outset" w:sz="6" w:space="0" w:color="F0F1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3"/>
        <w:gridCol w:w="2641"/>
        <w:gridCol w:w="2330"/>
      </w:tblGrid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CUANTÍAS MENSUALES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CUANTÍAS ANUALES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Por beneficiario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189,00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2.646,00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Si no existe viuda ni huérfano pensionistas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- Un solo beneficiario con 65 años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456,90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6.396,60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Un solo beneficiario menor de 65 años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430,30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6.024,20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Varios beneficiarios (N)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189,00 + 279,50/N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2.646,00 + 3.913,00/N</w:t>
            </w:r>
          </w:p>
        </w:tc>
      </w:tr>
    </w:tbl>
    <w:p w:rsidR="00D51958" w:rsidRPr="00D51958" w:rsidRDefault="00D51958" w:rsidP="00D51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195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SEGURO OBLIGATORIO DE VEJEZ E INVALIDEZ (SOVI)</w:t>
      </w:r>
    </w:p>
    <w:tbl>
      <w:tblPr>
        <w:tblW w:w="0" w:type="auto"/>
        <w:tblCellSpacing w:w="15" w:type="dxa"/>
        <w:tblBorders>
          <w:top w:val="outset" w:sz="6" w:space="0" w:color="F0F1EB"/>
          <w:left w:val="outset" w:sz="6" w:space="0" w:color="F0F1EB"/>
          <w:bottom w:val="outset" w:sz="6" w:space="0" w:color="F0F1EB"/>
          <w:right w:val="outset" w:sz="6" w:space="0" w:color="F0F1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0"/>
        <w:gridCol w:w="2882"/>
        <w:gridCol w:w="2552"/>
      </w:tblGrid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PENSIONES SOVI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CUANTÍAS MENSUALES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CUANTÍAS ANUALES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Vejez, invalidez y viudedad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395,70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5.539,80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Prestaciones SOVI concurrentes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384,50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5.383,00</w:t>
            </w:r>
          </w:p>
        </w:tc>
      </w:tr>
    </w:tbl>
    <w:p w:rsidR="00D51958" w:rsidRPr="00D51958" w:rsidRDefault="00D51958" w:rsidP="00D51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195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LÍMITE DE INGRESOS PARA PENSIÓN MÍNIMA</w:t>
      </w:r>
    </w:p>
    <w:tbl>
      <w:tblPr>
        <w:tblW w:w="0" w:type="auto"/>
        <w:tblCellSpacing w:w="15" w:type="dxa"/>
        <w:tblBorders>
          <w:top w:val="outset" w:sz="6" w:space="0" w:color="F0F1EB"/>
          <w:left w:val="outset" w:sz="6" w:space="0" w:color="F0F1EB"/>
          <w:bottom w:val="outset" w:sz="6" w:space="0" w:color="F0F1EB"/>
          <w:right w:val="outset" w:sz="6" w:space="0" w:color="F0F1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0"/>
        <w:gridCol w:w="2139"/>
      </w:tblGrid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LÍMITE DE INGRESOS (sin incluir la pensión)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CUANTÍA ANUAL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Sin cónyuge a cargo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6.993,14</w:t>
            </w:r>
          </w:p>
        </w:tc>
      </w:tr>
      <w:tr w:rsidR="00D51958" w:rsidRPr="00D51958" w:rsidTr="00D51958">
        <w:trPr>
          <w:tblCellSpacing w:w="15" w:type="dxa"/>
        </w:trPr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cónyuge a cargo </w:t>
            </w:r>
          </w:p>
        </w:tc>
        <w:tc>
          <w:tcPr>
            <w:tcW w:w="0" w:type="auto"/>
            <w:tcBorders>
              <w:top w:val="outset" w:sz="6" w:space="0" w:color="F0F1EB"/>
              <w:left w:val="outset" w:sz="6" w:space="0" w:color="F0F1EB"/>
              <w:bottom w:val="outset" w:sz="6" w:space="0" w:color="F0F1EB"/>
              <w:right w:val="outset" w:sz="6" w:space="0" w:color="F0F1EB"/>
            </w:tcBorders>
            <w:vAlign w:val="center"/>
            <w:hideMark/>
          </w:tcPr>
          <w:p w:rsidR="00D51958" w:rsidRPr="00D51958" w:rsidRDefault="00D51958" w:rsidP="00D5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19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8.157,57</w:t>
            </w:r>
          </w:p>
        </w:tc>
      </w:tr>
    </w:tbl>
    <w:p w:rsidR="001F5928" w:rsidRDefault="001F5928"/>
    <w:sectPr w:rsidR="001F5928" w:rsidSect="001F5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958"/>
    <w:rsid w:val="000148E5"/>
    <w:rsid w:val="000429E1"/>
    <w:rsid w:val="00046C5F"/>
    <w:rsid w:val="0006507B"/>
    <w:rsid w:val="00152B31"/>
    <w:rsid w:val="001A1635"/>
    <w:rsid w:val="001F503A"/>
    <w:rsid w:val="001F5928"/>
    <w:rsid w:val="0021576D"/>
    <w:rsid w:val="002268AE"/>
    <w:rsid w:val="002843CB"/>
    <w:rsid w:val="002B7032"/>
    <w:rsid w:val="003015B0"/>
    <w:rsid w:val="0031691E"/>
    <w:rsid w:val="003222A7"/>
    <w:rsid w:val="003269BB"/>
    <w:rsid w:val="003A5C65"/>
    <w:rsid w:val="00441C45"/>
    <w:rsid w:val="00591AD9"/>
    <w:rsid w:val="0065357D"/>
    <w:rsid w:val="006B33FC"/>
    <w:rsid w:val="0074416C"/>
    <w:rsid w:val="00754851"/>
    <w:rsid w:val="0075531E"/>
    <w:rsid w:val="0075766F"/>
    <w:rsid w:val="00772788"/>
    <w:rsid w:val="007901D6"/>
    <w:rsid w:val="007C5E01"/>
    <w:rsid w:val="008468D6"/>
    <w:rsid w:val="00994B60"/>
    <w:rsid w:val="00A87D8A"/>
    <w:rsid w:val="00AF627D"/>
    <w:rsid w:val="00BA4C27"/>
    <w:rsid w:val="00BF788A"/>
    <w:rsid w:val="00C261B8"/>
    <w:rsid w:val="00C55269"/>
    <w:rsid w:val="00C86DA4"/>
    <w:rsid w:val="00CA71EF"/>
    <w:rsid w:val="00D51958"/>
    <w:rsid w:val="00D72775"/>
    <w:rsid w:val="00DF0787"/>
    <w:rsid w:val="00E41767"/>
    <w:rsid w:val="00E42079"/>
    <w:rsid w:val="00F044DD"/>
    <w:rsid w:val="00F7027D"/>
    <w:rsid w:val="00FA4EE6"/>
    <w:rsid w:val="00FD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51958"/>
    <w:rPr>
      <w:b/>
      <w:bCs/>
    </w:rPr>
  </w:style>
  <w:style w:type="character" w:customStyle="1" w:styleId="irabbr">
    <w:name w:val="irabbr"/>
    <w:basedOn w:val="Fuentedeprrafopredeter"/>
    <w:rsid w:val="00D51958"/>
  </w:style>
  <w:style w:type="character" w:styleId="AcrnimoHTML">
    <w:name w:val="HTML Acronym"/>
    <w:basedOn w:val="Fuentedeprrafopredeter"/>
    <w:uiPriority w:val="99"/>
    <w:semiHidden/>
    <w:unhideWhenUsed/>
    <w:rsid w:val="00D51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2336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vacr9520</dc:creator>
  <cp:lastModifiedBy>vacr9520</cp:lastModifiedBy>
  <cp:revision>1</cp:revision>
  <dcterms:created xsi:type="dcterms:W3CDTF">2012-02-08T13:11:00Z</dcterms:created>
  <dcterms:modified xsi:type="dcterms:W3CDTF">2012-02-08T13:12:00Z</dcterms:modified>
</cp:coreProperties>
</file>